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2E" w:rsidRDefault="00C62E2E">
      <w:pPr>
        <w:jc w:val="both"/>
        <w:rPr>
          <w:rFonts w:ascii="Tahoma" w:hAnsi="Tahoma" w:cs="Tahoma"/>
          <w:b/>
          <w:bCs/>
          <w:sz w:val="24"/>
          <w:szCs w:val="24"/>
        </w:rPr>
      </w:pPr>
      <w:r>
        <w:rPr>
          <w:rFonts w:ascii="Tahoma" w:hAnsi="Tahoma" w:cs="Tahoma"/>
          <w:b/>
          <w:bCs/>
          <w:sz w:val="24"/>
          <w:szCs w:val="24"/>
        </w:rPr>
        <w:t>ROMÂNIA</w:t>
      </w:r>
    </w:p>
    <w:p w:rsidR="00C62E2E" w:rsidRDefault="00C62E2E">
      <w:pPr>
        <w:jc w:val="both"/>
        <w:rPr>
          <w:rFonts w:ascii="Tahoma" w:hAnsi="Tahoma" w:cs="Tahoma"/>
          <w:b/>
          <w:bCs/>
          <w:sz w:val="24"/>
          <w:szCs w:val="24"/>
        </w:rPr>
      </w:pPr>
      <w:r>
        <w:rPr>
          <w:rFonts w:ascii="Tahoma" w:hAnsi="Tahoma" w:cs="Tahoma"/>
          <w:b/>
          <w:bCs/>
          <w:sz w:val="24"/>
          <w:szCs w:val="24"/>
        </w:rPr>
        <w:t>JUDEŢUL MUREŞ</w:t>
      </w:r>
    </w:p>
    <w:p w:rsidR="00C62E2E" w:rsidRDefault="00C62E2E">
      <w:pPr>
        <w:pStyle w:val="Heading1"/>
        <w:ind w:left="0" w:firstLine="0"/>
        <w:jc w:val="both"/>
        <w:rPr>
          <w:rFonts w:ascii="Tahoma" w:hAnsi="Tahoma" w:cs="Tahoma"/>
          <w:b/>
          <w:bCs/>
          <w:u w:val="none"/>
        </w:rPr>
      </w:pPr>
      <w:r>
        <w:rPr>
          <w:rFonts w:ascii="Tahoma" w:hAnsi="Tahoma" w:cs="Tahoma"/>
          <w:b/>
          <w:bCs/>
          <w:u w:val="none"/>
        </w:rPr>
        <w:t>CONSILIUL LOCAL grebenişu de cămpie</w:t>
      </w:r>
    </w:p>
    <w:p w:rsidR="00C62E2E" w:rsidRDefault="00C62E2E">
      <w:pPr>
        <w:pStyle w:val="BodyText2"/>
      </w:pPr>
      <w:r>
        <w:rPr>
          <w:lang w:val="fr-FR"/>
        </w:rPr>
        <w:t xml:space="preserve">                                                                                                                                                             </w:t>
      </w:r>
      <w:r>
        <w:t xml:space="preserve">PROIECT </w:t>
      </w:r>
    </w:p>
    <w:p w:rsidR="00C62E2E" w:rsidRDefault="00C62E2E">
      <w:pPr>
        <w:jc w:val="center"/>
        <w:rPr>
          <w:rFonts w:ascii="Tahoma" w:hAnsi="Tahoma" w:cs="Tahoma"/>
          <w:b/>
          <w:bCs/>
          <w:sz w:val="24"/>
          <w:szCs w:val="24"/>
          <w:lang w:val="fr-FR"/>
        </w:rPr>
      </w:pPr>
      <w:r>
        <w:rPr>
          <w:rFonts w:ascii="Tahoma" w:hAnsi="Tahoma" w:cs="Tahoma"/>
          <w:b/>
          <w:bCs/>
          <w:sz w:val="24"/>
          <w:szCs w:val="24"/>
        </w:rPr>
        <w:t xml:space="preserve">HOTĂRÂREA NR. </w:t>
      </w:r>
      <w:r>
        <w:rPr>
          <w:rFonts w:ascii="Tahoma" w:hAnsi="Tahoma" w:cs="Tahoma"/>
          <w:b/>
          <w:bCs/>
          <w:sz w:val="24"/>
          <w:szCs w:val="24"/>
          <w:lang w:val="fr-FR"/>
        </w:rPr>
        <w:t>________</w:t>
      </w:r>
    </w:p>
    <w:p w:rsidR="00C62E2E" w:rsidRDefault="00C62E2E">
      <w:pPr>
        <w:jc w:val="center"/>
        <w:rPr>
          <w:rFonts w:ascii="Tahoma" w:hAnsi="Tahoma" w:cs="Tahoma"/>
          <w:b/>
          <w:bCs/>
          <w:sz w:val="24"/>
          <w:szCs w:val="24"/>
          <w:lang w:val="fr-FR"/>
        </w:rPr>
      </w:pPr>
      <w:r>
        <w:rPr>
          <w:rFonts w:ascii="Tahoma" w:hAnsi="Tahoma" w:cs="Tahoma"/>
          <w:b/>
          <w:bCs/>
          <w:sz w:val="24"/>
          <w:szCs w:val="24"/>
          <w:lang w:val="fr-FR"/>
        </w:rPr>
        <w:t>din ________________ 2016</w:t>
      </w:r>
    </w:p>
    <w:p w:rsidR="00C62E2E" w:rsidRDefault="00C62E2E">
      <w:pPr>
        <w:jc w:val="center"/>
        <w:rPr>
          <w:rFonts w:ascii="Tahoma" w:hAnsi="Tahoma" w:cs="Tahoma"/>
          <w:b/>
          <w:bCs/>
          <w:sz w:val="24"/>
          <w:szCs w:val="24"/>
          <w:lang w:val="ro-RO"/>
        </w:rPr>
      </w:pPr>
      <w:r>
        <w:rPr>
          <w:rFonts w:ascii="Tahoma" w:hAnsi="Tahoma" w:cs="Tahoma"/>
          <w:b/>
          <w:bCs/>
          <w:sz w:val="24"/>
          <w:szCs w:val="24"/>
          <w:lang w:val="ro-RO"/>
        </w:rPr>
        <w:t xml:space="preserve">privind mandatul dat reprezentantului autorităţii de a vota în Adunarea Generală a A.D.I „AQUA INVEST MUREŞ” aprobarea proiectului Actului Adițional la Contractul de Delegare a Gestiunii Serviciilor Publice de Alimentare cu Apă și de Canalizare privind actualizarea tarifelor serviciilor conexe aplicate de </w:t>
      </w:r>
    </w:p>
    <w:p w:rsidR="00C62E2E" w:rsidRDefault="00C62E2E">
      <w:pPr>
        <w:jc w:val="center"/>
        <w:rPr>
          <w:rFonts w:ascii="Tahoma" w:hAnsi="Tahoma" w:cs="Tahoma"/>
          <w:b/>
          <w:bCs/>
          <w:sz w:val="24"/>
          <w:szCs w:val="24"/>
          <w:lang w:val="ro-RO"/>
        </w:rPr>
      </w:pPr>
      <w:r>
        <w:rPr>
          <w:rFonts w:ascii="Tahoma" w:hAnsi="Tahoma" w:cs="Tahoma"/>
          <w:b/>
          <w:bCs/>
          <w:sz w:val="24"/>
          <w:szCs w:val="24"/>
          <w:lang w:val="ro-RO"/>
        </w:rPr>
        <w:t xml:space="preserve"> S.C. „Compania Aquaserv” S.A.</w:t>
      </w:r>
    </w:p>
    <w:p w:rsidR="00C62E2E" w:rsidRDefault="00C62E2E">
      <w:pPr>
        <w:ind w:firstLine="851"/>
        <w:jc w:val="both"/>
        <w:rPr>
          <w:rFonts w:ascii="Tahoma" w:hAnsi="Tahoma" w:cs="Tahoma"/>
          <w:sz w:val="24"/>
          <w:szCs w:val="24"/>
        </w:rPr>
      </w:pPr>
    </w:p>
    <w:p w:rsidR="00C62E2E" w:rsidRDefault="00C62E2E">
      <w:pPr>
        <w:pStyle w:val="BodyTextIndent"/>
        <w:ind w:left="720"/>
        <w:jc w:val="both"/>
        <w:rPr>
          <w:rFonts w:ascii="Tahoma" w:hAnsi="Tahoma" w:cs="Tahoma"/>
          <w:sz w:val="22"/>
          <w:szCs w:val="22"/>
        </w:rPr>
      </w:pPr>
      <w:r>
        <w:rPr>
          <w:rFonts w:ascii="Tahoma" w:hAnsi="Tahoma" w:cs="Tahoma"/>
          <w:sz w:val="22"/>
          <w:szCs w:val="22"/>
        </w:rPr>
        <w:t>Consiliul Local Grebenişu de Cîmpie , întrunit în şedinţa ordinară ,  la data de 12.04.2016;</w:t>
      </w:r>
    </w:p>
    <w:p w:rsidR="00C62E2E" w:rsidRDefault="00C62E2E">
      <w:pPr>
        <w:jc w:val="both"/>
        <w:rPr>
          <w:rFonts w:ascii="Tahoma" w:hAnsi="Tahoma" w:cs="Tahoma"/>
          <w:sz w:val="22"/>
          <w:szCs w:val="22"/>
          <w:lang w:val="ro-RO"/>
        </w:rPr>
      </w:pPr>
      <w:r>
        <w:rPr>
          <w:rFonts w:ascii="Tahoma" w:hAnsi="Tahoma" w:cs="Tahoma"/>
          <w:sz w:val="22"/>
          <w:szCs w:val="22"/>
          <w:lang w:val="ro-RO"/>
        </w:rPr>
        <w:t xml:space="preserve">      Văzând expunerea</w:t>
      </w:r>
      <w:r>
        <w:rPr>
          <w:rFonts w:ascii="Tahoma" w:hAnsi="Tahoma" w:cs="Tahoma"/>
          <w:sz w:val="22"/>
          <w:szCs w:val="22"/>
          <w:lang w:val="fr-FR"/>
        </w:rPr>
        <w:t xml:space="preserve"> de motive a viceprimarului , </w:t>
      </w:r>
      <w:r>
        <w:rPr>
          <w:rFonts w:ascii="Tahoma" w:hAnsi="Tahoma" w:cs="Tahoma"/>
          <w:sz w:val="22"/>
          <w:szCs w:val="22"/>
          <w:lang w:val="ro-RO"/>
        </w:rPr>
        <w:t xml:space="preserve"> privind mandatul dat reprezentantului autorităţii de a vota în Adunarea Generală a A.D.I „AQUA INVEST MUREŞ” aprobarea proiectului Actului Adițional la Contractul de Delegare a Gestiunii Serviciilor Publice de Alimentare cu Apă și de Canalizare privind actualizarea tarifelor serviciilor conexe aplicate de S.C. „Compania Aquaserv” S.A. </w:t>
      </w:r>
    </w:p>
    <w:p w:rsidR="00C62E2E" w:rsidRDefault="00C62E2E">
      <w:pPr>
        <w:jc w:val="both"/>
        <w:rPr>
          <w:rFonts w:ascii="Tahoma" w:hAnsi="Tahoma" w:cs="Tahoma"/>
          <w:sz w:val="22"/>
          <w:szCs w:val="22"/>
          <w:lang w:val="ro-RO"/>
        </w:rPr>
      </w:pPr>
      <w:r>
        <w:rPr>
          <w:rFonts w:ascii="Tahoma" w:hAnsi="Tahoma" w:cs="Tahoma"/>
          <w:sz w:val="22"/>
          <w:szCs w:val="22"/>
          <w:lang w:val="ro-RO"/>
        </w:rPr>
        <w:t xml:space="preserve">      Ținând cont de solicitarea Operatorului Regional privind aprobarea proiectului Actului Adițional la Contractul de Delegare a Gestiunii Serviciilor Publice de Alimentare cu Apă și de Canalizare privind actualizarea tarifelor serviciilor conexe aplicate de SC „Compania Aquaserv” SA, din adresa nr. 204452/22.03.2016.   </w:t>
      </w:r>
    </w:p>
    <w:p w:rsidR="00C62E2E" w:rsidRDefault="00C62E2E">
      <w:pPr>
        <w:pStyle w:val="BodyTextIndent"/>
        <w:ind w:left="0" w:firstLine="360"/>
        <w:jc w:val="both"/>
        <w:rPr>
          <w:rFonts w:ascii="Tahoma" w:hAnsi="Tahoma" w:cs="Tahoma"/>
          <w:sz w:val="22"/>
          <w:szCs w:val="22"/>
        </w:rPr>
      </w:pPr>
      <w:r>
        <w:rPr>
          <w:rFonts w:ascii="Tahoma" w:hAnsi="Tahoma" w:cs="Tahoma"/>
          <w:sz w:val="22"/>
          <w:szCs w:val="22"/>
        </w:rPr>
        <w:t xml:space="preserve"> În conformitate cu prevederile art.16 alin.(4),</w:t>
      </w:r>
      <w:r>
        <w:rPr>
          <w:sz w:val="22"/>
          <w:szCs w:val="22"/>
        </w:rPr>
        <w:t xml:space="preserve"> </w:t>
      </w:r>
      <w:r>
        <w:rPr>
          <w:rFonts w:ascii="Tahoma" w:hAnsi="Tahoma" w:cs="Tahoma"/>
          <w:sz w:val="22"/>
          <w:szCs w:val="22"/>
        </w:rPr>
        <w:t>coroborat cu art.17 alin.</w:t>
      </w:r>
      <w:r>
        <w:rPr>
          <w:sz w:val="22"/>
          <w:szCs w:val="22"/>
        </w:rPr>
        <w:t xml:space="preserve"> </w:t>
      </w:r>
      <w:r>
        <w:rPr>
          <w:rFonts w:ascii="Tahoma" w:hAnsi="Tahoma" w:cs="Tahoma"/>
          <w:sz w:val="22"/>
          <w:szCs w:val="22"/>
        </w:rPr>
        <w:t>(2) lit.„a”, lit.„d” pct.4 și art.20 alin.(4) din Statutul Asociaţiei de Dezvoltare Intercomunitară ”Aqua Invest  Mureş” și ale art.36, art.76 alin.(1) lit.„a” din Contractul de Delegare a Gestiunii Serviciilor Publice de Alimentare cu Apă şi de Canalizare.</w:t>
      </w:r>
    </w:p>
    <w:p w:rsidR="00C62E2E" w:rsidRDefault="00C62E2E">
      <w:pPr>
        <w:pStyle w:val="BodyTextIndent"/>
        <w:ind w:left="0" w:firstLine="360"/>
        <w:jc w:val="both"/>
        <w:rPr>
          <w:rFonts w:ascii="Tahoma" w:hAnsi="Tahoma" w:cs="Tahoma"/>
          <w:sz w:val="22"/>
          <w:szCs w:val="22"/>
        </w:rPr>
      </w:pPr>
      <w:r>
        <w:rPr>
          <w:rFonts w:ascii="Tahoma" w:hAnsi="Tahoma" w:cs="Tahoma"/>
          <w:sz w:val="22"/>
          <w:szCs w:val="22"/>
        </w:rPr>
        <w:t>Având în vedere prevederile art.43, alin.(8) din Legea nr.51/2006, republicată, cu modificările şi completările ulterioare.</w:t>
      </w:r>
    </w:p>
    <w:p w:rsidR="00C62E2E" w:rsidRDefault="00C62E2E">
      <w:pPr>
        <w:pStyle w:val="BodyTextIndent"/>
        <w:ind w:left="0" w:firstLine="360"/>
        <w:jc w:val="both"/>
        <w:rPr>
          <w:rFonts w:ascii="Tahoma" w:hAnsi="Tahoma" w:cs="Tahoma"/>
          <w:sz w:val="22"/>
          <w:szCs w:val="22"/>
        </w:rPr>
      </w:pPr>
      <w:r>
        <w:rPr>
          <w:rFonts w:ascii="Tahoma" w:hAnsi="Tahoma" w:cs="Tahoma"/>
          <w:sz w:val="22"/>
          <w:szCs w:val="22"/>
        </w:rPr>
        <w:t>În temeiul prevederilor art. 36 alin.(1),(2) lit.„d” coroborat cu alin.</w:t>
      </w:r>
      <w:r>
        <w:rPr>
          <w:sz w:val="22"/>
          <w:szCs w:val="22"/>
        </w:rPr>
        <w:t xml:space="preserve"> </w:t>
      </w:r>
      <w:r>
        <w:rPr>
          <w:rFonts w:ascii="Tahoma" w:hAnsi="Tahoma" w:cs="Tahoma"/>
          <w:sz w:val="22"/>
          <w:szCs w:val="22"/>
        </w:rPr>
        <w:t>(6)</w:t>
      </w:r>
      <w:r>
        <w:rPr>
          <w:sz w:val="22"/>
          <w:szCs w:val="22"/>
        </w:rPr>
        <w:t xml:space="preserve"> </w:t>
      </w:r>
      <w:r>
        <w:rPr>
          <w:rFonts w:ascii="Tahoma" w:hAnsi="Tahoma" w:cs="Tahoma"/>
          <w:sz w:val="22"/>
          <w:szCs w:val="22"/>
        </w:rPr>
        <w:t>lit.„a”, pct.14, art. 45 alin. (1) și ale art. 115 alin.(1) lit.„b” din Legea nr. 215/2001 privind administraţia publică locală, republicată.</w:t>
      </w:r>
    </w:p>
    <w:p w:rsidR="00C62E2E" w:rsidRDefault="00C62E2E">
      <w:pPr>
        <w:pStyle w:val="BodyTextIndent"/>
        <w:ind w:left="0"/>
        <w:jc w:val="center"/>
        <w:rPr>
          <w:rFonts w:ascii="Tahoma" w:hAnsi="Tahoma" w:cs="Tahoma"/>
          <w:b/>
          <w:bCs/>
          <w:sz w:val="22"/>
          <w:szCs w:val="22"/>
        </w:rPr>
      </w:pPr>
      <w:r>
        <w:rPr>
          <w:rFonts w:ascii="Tahoma" w:hAnsi="Tahoma" w:cs="Tahoma"/>
          <w:b/>
          <w:bCs/>
          <w:sz w:val="22"/>
          <w:szCs w:val="22"/>
        </w:rPr>
        <w:t>HOTĂRĂŞTE :</w:t>
      </w:r>
    </w:p>
    <w:p w:rsidR="00C62E2E" w:rsidRDefault="00C62E2E">
      <w:pPr>
        <w:pStyle w:val="BodyTextIndent"/>
        <w:ind w:firstLine="911"/>
        <w:jc w:val="both"/>
        <w:rPr>
          <w:rFonts w:ascii="Tahoma" w:hAnsi="Tahoma" w:cs="Tahoma"/>
          <w:b/>
          <w:bCs/>
        </w:rPr>
      </w:pPr>
    </w:p>
    <w:p w:rsidR="00C62E2E" w:rsidRDefault="00C62E2E">
      <w:pPr>
        <w:ind w:firstLine="567"/>
        <w:jc w:val="both"/>
        <w:rPr>
          <w:rFonts w:ascii="Tahoma" w:hAnsi="Tahoma" w:cs="Tahoma"/>
          <w:b/>
          <w:bCs/>
          <w:sz w:val="24"/>
          <w:szCs w:val="24"/>
          <w:lang w:val="ro-RO"/>
        </w:rPr>
      </w:pPr>
      <w:r>
        <w:rPr>
          <w:rFonts w:ascii="Tahoma" w:hAnsi="Tahoma" w:cs="Tahoma"/>
          <w:b/>
          <w:bCs/>
          <w:sz w:val="24"/>
          <w:szCs w:val="24"/>
          <w:lang w:val="ro-RO"/>
        </w:rPr>
        <w:t>Art.1</w:t>
      </w:r>
      <w:r>
        <w:rPr>
          <w:rFonts w:ascii="Tahoma" w:hAnsi="Tahoma" w:cs="Tahoma"/>
          <w:lang w:val="ro-RO"/>
        </w:rPr>
        <w:t xml:space="preserve"> </w:t>
      </w:r>
      <w:r>
        <w:rPr>
          <w:rFonts w:ascii="Tahoma" w:hAnsi="Tahoma" w:cs="Tahoma"/>
          <w:sz w:val="24"/>
          <w:szCs w:val="24"/>
          <w:lang w:val="ro-RO"/>
        </w:rPr>
        <w:t>Se aprobă Actul Adițional la Contractul de Delegare a Gestiunii Serviciilor Publice de Alimentare cu Apă și de Canalizare privind actualizarea tarifelor serviciilor conexe aplicate de S.C „Compania Aquaserv” S.A.</w:t>
      </w:r>
    </w:p>
    <w:p w:rsidR="00C62E2E" w:rsidRDefault="00C62E2E">
      <w:pPr>
        <w:jc w:val="both"/>
        <w:rPr>
          <w:rFonts w:ascii="Tahoma" w:hAnsi="Tahoma" w:cs="Tahoma"/>
          <w:sz w:val="24"/>
          <w:szCs w:val="24"/>
          <w:lang w:val="ro-RO"/>
        </w:rPr>
      </w:pPr>
      <w:r>
        <w:rPr>
          <w:rFonts w:ascii="Tahoma" w:hAnsi="Tahoma" w:cs="Tahoma"/>
          <w:b/>
          <w:bCs/>
          <w:sz w:val="24"/>
          <w:szCs w:val="24"/>
          <w:lang w:val="ro-RO"/>
        </w:rPr>
        <w:t xml:space="preserve">       </w:t>
      </w:r>
      <w:r>
        <w:rPr>
          <w:rFonts w:ascii="Tahoma" w:hAnsi="Tahoma" w:cs="Tahoma"/>
          <w:b/>
          <w:bCs/>
          <w:sz w:val="24"/>
          <w:szCs w:val="24"/>
          <w:lang w:val="fr-FR"/>
        </w:rPr>
        <w:t xml:space="preserve">Art.2 </w:t>
      </w:r>
      <w:r>
        <w:rPr>
          <w:rFonts w:ascii="Tahoma" w:hAnsi="Tahoma" w:cs="Tahoma"/>
          <w:sz w:val="24"/>
          <w:szCs w:val="24"/>
          <w:lang w:val="fr-FR"/>
        </w:rPr>
        <w:t xml:space="preserve">Se </w:t>
      </w:r>
      <w:r>
        <w:rPr>
          <w:rFonts w:ascii="Tahoma" w:hAnsi="Tahoma" w:cs="Tahoma"/>
          <w:sz w:val="24"/>
          <w:szCs w:val="24"/>
          <w:lang w:val="ro-RO"/>
        </w:rPr>
        <w:t>mandatează preşedintele Asociaţiei de Dezvoltare Intercomunitară “Aqua Invest Mureş” dl. Ciprian Dobre, să semneze în numele şi pe seama  Comunei Grebenişu de Cîmpie,  hotărârea AGA și Actul Adițional la Contractul de delegare a gestiunii serviciilor publice de alimentare cu apă şi de canalizare nr.22/202.662/05.03.2010, aprobat conform dispoziţiilor articolului 1.</w:t>
      </w:r>
    </w:p>
    <w:p w:rsidR="00C62E2E" w:rsidRDefault="00C62E2E">
      <w:pPr>
        <w:ind w:firstLine="567"/>
        <w:jc w:val="both"/>
        <w:rPr>
          <w:rFonts w:ascii="Tahoma" w:hAnsi="Tahoma" w:cs="Tahoma"/>
          <w:sz w:val="24"/>
          <w:szCs w:val="24"/>
          <w:lang w:val="ro-RO"/>
        </w:rPr>
      </w:pPr>
      <w:r>
        <w:rPr>
          <w:rFonts w:ascii="Tahoma" w:hAnsi="Tahoma" w:cs="Tahoma"/>
          <w:b/>
          <w:bCs/>
          <w:sz w:val="24"/>
          <w:szCs w:val="24"/>
          <w:lang w:val="ro-RO"/>
        </w:rPr>
        <w:t xml:space="preserve">Art.3 </w:t>
      </w:r>
      <w:r>
        <w:rPr>
          <w:rFonts w:ascii="Tahoma" w:hAnsi="Tahoma" w:cs="Tahoma"/>
          <w:sz w:val="24"/>
          <w:szCs w:val="24"/>
          <w:lang w:val="ro-RO"/>
        </w:rPr>
        <w:t>Se mandatează domnul                     reprezentantul Comunei Grebenişu de Cîmpie  pentru a vota în cadrul Adunării Generale a Asociaţiei de Dezvoltare Intercomunitară “Aqua Invest Mureş”, în sensul dispoziţiilor art.1 din prezenta hotărâre.</w:t>
      </w:r>
    </w:p>
    <w:p w:rsidR="00C62E2E" w:rsidRDefault="00C62E2E">
      <w:pPr>
        <w:pStyle w:val="BodyTextIndent"/>
        <w:ind w:left="0" w:firstLine="567"/>
        <w:jc w:val="both"/>
        <w:rPr>
          <w:rFonts w:ascii="Tahoma" w:hAnsi="Tahoma" w:cs="Tahoma"/>
        </w:rPr>
      </w:pPr>
      <w:r>
        <w:rPr>
          <w:rFonts w:ascii="Tahoma" w:hAnsi="Tahoma" w:cs="Tahoma"/>
          <w:b/>
          <w:bCs/>
        </w:rPr>
        <w:t xml:space="preserve">Art.4 </w:t>
      </w:r>
      <w:r>
        <w:rPr>
          <w:rFonts w:ascii="Tahoma" w:hAnsi="Tahoma" w:cs="Tahoma"/>
        </w:rPr>
        <w:t>Prezenta hotărâre se comunică persoanei mandatate la art.3, Asociaţiei de Dezvoltare Intercomunitară „Aqua Invest Mureş” şi SC „Compania Aquaserv” SA care răspund de aducerea sa la îndeplinire, precum şi Instituţiei Prefectului Judeţului Mureş.</w:t>
      </w:r>
    </w:p>
    <w:p w:rsidR="00C62E2E" w:rsidRDefault="00C62E2E">
      <w:pPr>
        <w:pStyle w:val="BodyTextIndent"/>
        <w:ind w:firstLine="911"/>
        <w:jc w:val="both"/>
        <w:rPr>
          <w:rFonts w:ascii="Tahoma" w:hAnsi="Tahoma" w:cs="Tahoma"/>
        </w:rPr>
      </w:pPr>
      <w:r>
        <w:rPr>
          <w:rFonts w:ascii="Tahoma" w:hAnsi="Tahoma" w:cs="Tahoma"/>
          <w:b/>
          <w:bCs/>
        </w:rPr>
        <w:tab/>
      </w:r>
    </w:p>
    <w:p w:rsidR="00C62E2E" w:rsidRDefault="00C62E2E">
      <w:pPr>
        <w:pStyle w:val="BodyTextIndent"/>
        <w:ind w:left="0"/>
        <w:jc w:val="both"/>
        <w:rPr>
          <w:rFonts w:ascii="Tahoma" w:hAnsi="Tahoma" w:cs="Tahoma"/>
          <w:b/>
          <w:bCs/>
        </w:rPr>
      </w:pPr>
      <w:r>
        <w:rPr>
          <w:rFonts w:ascii="Tahoma" w:hAnsi="Tahoma" w:cs="Tahoma"/>
          <w:b/>
          <w:bCs/>
        </w:rPr>
        <w:t xml:space="preserve">                                                                  INIŢIATOR ,</w:t>
      </w:r>
    </w:p>
    <w:p w:rsidR="00C62E2E" w:rsidRDefault="00C62E2E">
      <w:pPr>
        <w:pStyle w:val="BodyTextIndent"/>
        <w:ind w:left="0"/>
        <w:jc w:val="both"/>
        <w:rPr>
          <w:rFonts w:ascii="Tahoma" w:hAnsi="Tahoma" w:cs="Tahoma"/>
          <w:b/>
          <w:bCs/>
        </w:rPr>
      </w:pPr>
      <w:r>
        <w:rPr>
          <w:rFonts w:ascii="Tahoma" w:hAnsi="Tahoma" w:cs="Tahoma"/>
          <w:b/>
          <w:bCs/>
        </w:rPr>
        <w:t xml:space="preserve">                                                         VICEPRIMAR , GOJMAN ŞTEFAN        </w:t>
      </w:r>
    </w:p>
    <w:p w:rsidR="00C62E2E" w:rsidRDefault="00C62E2E">
      <w:pPr>
        <w:pStyle w:val="BodyTextIndent"/>
        <w:ind w:left="0"/>
        <w:jc w:val="both"/>
        <w:rPr>
          <w:rFonts w:ascii="Tahoma" w:hAnsi="Tahoma" w:cs="Tahoma"/>
          <w:b/>
          <w:bCs/>
        </w:rPr>
      </w:pPr>
    </w:p>
    <w:p w:rsidR="00C62E2E" w:rsidRDefault="00C62E2E">
      <w:pPr>
        <w:pStyle w:val="BodyTextIndent"/>
        <w:ind w:left="0"/>
        <w:jc w:val="both"/>
        <w:rPr>
          <w:rFonts w:ascii="Tahoma" w:hAnsi="Tahoma" w:cs="Tahoma"/>
          <w:b/>
          <w:bCs/>
        </w:rPr>
      </w:pPr>
    </w:p>
    <w:p w:rsidR="00C62E2E" w:rsidRDefault="00C62E2E">
      <w:pPr>
        <w:pStyle w:val="BodyTextIndent"/>
        <w:ind w:left="0"/>
        <w:jc w:val="both"/>
        <w:rPr>
          <w:rFonts w:ascii="Tahoma" w:hAnsi="Tahoma" w:cs="Tahoma"/>
          <w:b/>
          <w:bCs/>
        </w:rPr>
      </w:pPr>
      <w:r>
        <w:rPr>
          <w:rFonts w:ascii="Tahoma" w:hAnsi="Tahoma" w:cs="Tahoma"/>
          <w:b/>
          <w:bCs/>
        </w:rPr>
        <w:t xml:space="preserve">                                       </w:t>
      </w:r>
    </w:p>
    <w:p w:rsidR="00C62E2E" w:rsidRDefault="00C62E2E">
      <w:pPr>
        <w:pStyle w:val="BodyTextIndent"/>
        <w:ind w:left="0"/>
        <w:jc w:val="both"/>
        <w:rPr>
          <w:rFonts w:ascii="Tahoma" w:hAnsi="Tahoma" w:cs="Tahoma"/>
          <w:b/>
          <w:bCs/>
        </w:rPr>
      </w:pPr>
    </w:p>
    <w:p w:rsidR="00C62E2E" w:rsidRDefault="00C62E2E">
      <w:pPr>
        <w:pStyle w:val="BodyTextIndent"/>
        <w:ind w:left="0"/>
        <w:jc w:val="both"/>
        <w:rPr>
          <w:rFonts w:ascii="Tahoma" w:hAnsi="Tahoma" w:cs="Tahoma"/>
          <w:b/>
          <w:bCs/>
        </w:rPr>
      </w:pPr>
      <w:r>
        <w:rPr>
          <w:rFonts w:ascii="Tahoma" w:hAnsi="Tahoma" w:cs="Tahoma"/>
          <w:b/>
          <w:bCs/>
        </w:rPr>
        <w:t xml:space="preserve">                                               Expunere de motive</w:t>
      </w:r>
    </w:p>
    <w:p w:rsidR="00C62E2E" w:rsidRDefault="00C62E2E">
      <w:pPr>
        <w:pStyle w:val="BodyTextIndent"/>
        <w:ind w:left="0"/>
        <w:jc w:val="center"/>
        <w:rPr>
          <w:rFonts w:ascii="Tahoma" w:hAnsi="Tahoma" w:cs="Tahoma"/>
          <w:b/>
          <w:bCs/>
        </w:rPr>
      </w:pPr>
      <w:r>
        <w:rPr>
          <w:rFonts w:ascii="Tahoma" w:hAnsi="Tahoma" w:cs="Tahoma"/>
          <w:b/>
          <w:bCs/>
        </w:rPr>
        <w:t xml:space="preserve">privind mandatul dat reprezentantului autorităţii de a vota în Adunarea Generală a A.D.I „AQUA INVEST MUREŞ” aprobarea proiectului Actului Adițional la Contractul de Delegare a Gestiunii Serviciilor Publice de Alimentare cu Apă și de Canalizare privind actualizarea tarifelor serviciilor conexe aplicate de </w:t>
      </w:r>
    </w:p>
    <w:p w:rsidR="00C62E2E" w:rsidRDefault="00C62E2E">
      <w:pPr>
        <w:pStyle w:val="BodyTextIndent"/>
        <w:ind w:left="0"/>
        <w:jc w:val="center"/>
        <w:rPr>
          <w:rFonts w:ascii="Tahoma" w:hAnsi="Tahoma" w:cs="Tahoma"/>
          <w:b/>
          <w:bCs/>
        </w:rPr>
      </w:pPr>
      <w:r>
        <w:rPr>
          <w:rFonts w:ascii="Tahoma" w:hAnsi="Tahoma" w:cs="Tahoma"/>
          <w:b/>
          <w:bCs/>
        </w:rPr>
        <w:t>S.C „Compania Aquaserv” S.A</w:t>
      </w:r>
    </w:p>
    <w:p w:rsidR="00C62E2E" w:rsidRDefault="00C62E2E">
      <w:pPr>
        <w:pStyle w:val="BodyTextIndent"/>
        <w:ind w:left="0"/>
        <w:jc w:val="center"/>
        <w:rPr>
          <w:rFonts w:ascii="Tahoma" w:hAnsi="Tahoma" w:cs="Tahoma"/>
          <w:b/>
          <w:bCs/>
        </w:rPr>
      </w:pPr>
    </w:p>
    <w:p w:rsidR="00C62E2E" w:rsidRDefault="00C62E2E">
      <w:pPr>
        <w:pStyle w:val="BodyTextIndent"/>
        <w:ind w:left="0"/>
        <w:jc w:val="both"/>
        <w:rPr>
          <w:rFonts w:ascii="Tahoma" w:hAnsi="Tahoma" w:cs="Tahoma"/>
        </w:rPr>
      </w:pPr>
    </w:p>
    <w:p w:rsidR="00C62E2E" w:rsidRDefault="00C62E2E">
      <w:pPr>
        <w:pStyle w:val="BodyTextIndent"/>
        <w:ind w:left="0"/>
        <w:jc w:val="both"/>
        <w:rPr>
          <w:rFonts w:ascii="Tahoma" w:hAnsi="Tahoma" w:cs="Tahoma"/>
          <w:sz w:val="22"/>
          <w:szCs w:val="22"/>
        </w:rPr>
      </w:pPr>
      <w:r>
        <w:rPr>
          <w:rFonts w:ascii="Tahoma" w:hAnsi="Tahoma" w:cs="Tahoma"/>
          <w:b/>
          <w:bCs/>
          <w:sz w:val="22"/>
          <w:szCs w:val="22"/>
        </w:rPr>
        <w:t xml:space="preserve">      </w:t>
      </w:r>
      <w:r>
        <w:rPr>
          <w:rFonts w:ascii="Tahoma" w:hAnsi="Tahoma" w:cs="Tahoma"/>
          <w:sz w:val="22"/>
          <w:szCs w:val="22"/>
        </w:rPr>
        <w:t xml:space="preserve">În vederea operării serviciului de alimentare cu apă şi de canalizare s-a înfiinţat operatorul regional S.C. „Compania Aquaserv” S.A., societate pe acţiuni cu capital integral public, care îşi desfăşoară activitatea exclusiv pentru autorităţile locale care i-au delegat gestiunea serviciului, prin Asociaţia de Dezvoltare Intercomunitară „AQUA INVEST MUREŞ”. </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Astfel, pentru realizarea scopului şi obiectivelor Asociaţiei de Dezvoltare Intercomunitară „AQUA INVEST MUREŞ”, între aceasta, în numele şi pe seama unităţilor administrativ – teritoriale membre şi operatorul regional S.C. „Compania Aquaserv” S.A.,s-a încheiat în data de 05.03.2010, Contractul de delegare a serviciilor publice de alimentare cu apă şi de canalizare nr.22/202.662/2010.</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Conform alin. (8) art. 43. din Legea nr. 51/2006 republicată, tarifele serviciilor conexe se aprobă de către Asociația de Dezvoltare Intercomunitară și fac parte integrantă din Contractul de Delegare a gestiunii nr.22/202.662/2010. Astfel modificarea tarifelor serviciilor conexe implică și aprobarea încheierii unui Act Aditional la Contractul de Delegare.</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Având în vedere că, aceste tarife ale serviciilor conexe nu au fost actualizate în ultimii 5 ani precum și necesitatea includerii unor noi tarife pentru sistarea serviciilor din punctul de racord (stradă) pentru clienții care nu asigură acces la contorul de branșament și nu respectă clauzele contractului de furnizare a serviciilor ținând cont și de faptul că parcul de contoare de apă din aria de operare s-a diversificat prin montarea contoarelor electromagnetice cu modul radio pentru citire la distanță, este necesară adoptarea unei hotărâri, în urma căreia prin Act Adițional la Contractul de Delegare să fie actualizat acest capitol.</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În acest sens s-a întocmit proiectul Actului Adițional de modificare ale anexelor 2 la Contractul de Delegare, Dispoziții Speciale - Partea de Apă / Partea de Canalizare, privind actualizarea tarifelor serviciilor conexe din Contractul de Delegare, încheiat între Asociaţia de Dezvoltare Intercomunitară „AQUA INVEST MUREŞ” și S.C. „Compania Aquaserv” S.A, conform art. 61 din Contract – Dispoziții generale, prin care părțile convin de comun acord modificarea și completarea contractului.</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Anexăm prezentei:</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 Proiectul Actului Adiţional de modificare al Contractului de delegare a serviciilor publice de alimentare cu apă şi de canalizare nr.22/202.662/2010, versiunea martie 2016.</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 Anexa 2 la Contractul de Delegare a Gestiunii – Dispoziții Speciale – Partea de apă – versiunea martie 2016.</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  Anexa 2 la Contractul de Delegare a Gestiunii – Dispoziții Speciale – Partea de canalizare – versiunea martie 2016.</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   Fișele de calcul a tarifelor serviciilor conexe.</w:t>
      </w:r>
    </w:p>
    <w:p w:rsidR="00C62E2E" w:rsidRDefault="00C62E2E">
      <w:pPr>
        <w:pStyle w:val="BodyTextIndent"/>
        <w:ind w:left="0"/>
        <w:jc w:val="both"/>
        <w:rPr>
          <w:rFonts w:ascii="Tahoma" w:hAnsi="Tahoma" w:cs="Tahoma"/>
          <w:sz w:val="22"/>
          <w:szCs w:val="22"/>
        </w:rPr>
      </w:pPr>
      <w:r>
        <w:rPr>
          <w:rFonts w:ascii="Tahoma" w:hAnsi="Tahoma" w:cs="Tahoma"/>
          <w:sz w:val="22"/>
          <w:szCs w:val="22"/>
        </w:rPr>
        <w:t xml:space="preserve">      Având în vedere cele expuse, supunem spre aprobare proiectul</w:t>
      </w:r>
      <w:r>
        <w:rPr>
          <w:sz w:val="22"/>
          <w:szCs w:val="22"/>
        </w:rPr>
        <w:t xml:space="preserve"> </w:t>
      </w:r>
      <w:r>
        <w:rPr>
          <w:rFonts w:ascii="Tahoma" w:hAnsi="Tahoma" w:cs="Tahoma"/>
          <w:sz w:val="22"/>
          <w:szCs w:val="22"/>
        </w:rPr>
        <w:t xml:space="preserve">de hotărâre privind aprobarea Actul Adițional la Contractul de Delegare a Gestiunii Serviciilor Publice de Alimentare cu Apă și de Canalizare privind actualizarea tarifelor serviciilor conexe aplicate de SC „Compania Aquaserv” SA. </w:t>
      </w:r>
    </w:p>
    <w:p w:rsidR="00C62E2E" w:rsidRDefault="00C62E2E">
      <w:pPr>
        <w:pStyle w:val="BodyTextIndent"/>
        <w:ind w:left="0"/>
        <w:rPr>
          <w:rFonts w:ascii="Tahoma" w:hAnsi="Tahoma" w:cs="Tahoma"/>
          <w:sz w:val="22"/>
          <w:szCs w:val="22"/>
        </w:rPr>
      </w:pPr>
      <w:r>
        <w:rPr>
          <w:rFonts w:ascii="Tahoma" w:hAnsi="Tahoma" w:cs="Tahoma"/>
          <w:sz w:val="22"/>
          <w:szCs w:val="22"/>
        </w:rPr>
        <w:t xml:space="preserve">                  </w:t>
      </w:r>
    </w:p>
    <w:p w:rsidR="00C62E2E" w:rsidRDefault="00C62E2E">
      <w:pPr>
        <w:pStyle w:val="BodyTextIndent"/>
        <w:ind w:left="0"/>
        <w:rPr>
          <w:rFonts w:ascii="Tahoma" w:hAnsi="Tahoma" w:cs="Tahoma"/>
          <w:sz w:val="22"/>
          <w:szCs w:val="22"/>
        </w:rPr>
      </w:pPr>
    </w:p>
    <w:p w:rsidR="00C62E2E" w:rsidRDefault="00C62E2E">
      <w:pPr>
        <w:pStyle w:val="BodyTextIndent"/>
        <w:ind w:left="0"/>
        <w:rPr>
          <w:rFonts w:ascii="Tahoma" w:hAnsi="Tahoma" w:cs="Tahoma"/>
          <w:sz w:val="22"/>
          <w:szCs w:val="22"/>
        </w:rPr>
      </w:pPr>
    </w:p>
    <w:p w:rsidR="00C62E2E" w:rsidRDefault="00C62E2E">
      <w:pPr>
        <w:pStyle w:val="BodyTextIndent"/>
        <w:ind w:left="0"/>
        <w:rPr>
          <w:rFonts w:ascii="Tahoma" w:hAnsi="Tahoma" w:cs="Tahoma"/>
          <w:sz w:val="22"/>
          <w:szCs w:val="22"/>
        </w:rPr>
      </w:pPr>
      <w:r>
        <w:rPr>
          <w:rFonts w:ascii="Tahoma" w:hAnsi="Tahoma" w:cs="Tahoma"/>
          <w:sz w:val="22"/>
          <w:szCs w:val="22"/>
        </w:rPr>
        <w:t xml:space="preserve">                                               INIŢIATOR ,</w:t>
      </w:r>
    </w:p>
    <w:p w:rsidR="00C62E2E" w:rsidRDefault="00C62E2E">
      <w:pPr>
        <w:pStyle w:val="BodyTextIndent"/>
        <w:ind w:left="0"/>
        <w:rPr>
          <w:rFonts w:ascii="Tahoma" w:hAnsi="Tahoma" w:cs="Tahoma"/>
          <w:sz w:val="22"/>
          <w:szCs w:val="22"/>
        </w:rPr>
      </w:pPr>
      <w:r>
        <w:rPr>
          <w:rFonts w:ascii="Tahoma" w:hAnsi="Tahoma" w:cs="Tahoma"/>
          <w:sz w:val="22"/>
          <w:szCs w:val="22"/>
        </w:rPr>
        <w:t xml:space="preserve">                                          GOJMAN ŞTEFAN</w:t>
      </w:r>
    </w:p>
    <w:sectPr w:rsidR="00C62E2E" w:rsidSect="00C62E2E">
      <w:footerReference w:type="default" r:id="rId7"/>
      <w:pgSz w:w="11907" w:h="16840" w:code="9"/>
      <w:pgMar w:top="810" w:right="837" w:bottom="1276" w:left="1276" w:header="708" w:footer="108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E2E" w:rsidRDefault="00C62E2E">
      <w:pPr>
        <w:rPr>
          <w:rFonts w:cs="Times New Roman"/>
        </w:rPr>
      </w:pPr>
      <w:r>
        <w:rPr>
          <w:rFonts w:cs="Times New Roman"/>
        </w:rPr>
        <w:separator/>
      </w:r>
    </w:p>
  </w:endnote>
  <w:endnote w:type="continuationSeparator" w:id="0">
    <w:p w:rsidR="00C62E2E" w:rsidRDefault="00C62E2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2E" w:rsidRDefault="00C62E2E">
    <w:pPr>
      <w:pStyle w:val="Footer"/>
      <w:rPr>
        <w:sz w:val="14"/>
        <w:szCs w:val="14"/>
      </w:rPr>
    </w:pPr>
    <w:r>
      <w:rPr>
        <w:sz w:val="14"/>
        <w:szCs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E2E" w:rsidRDefault="00C62E2E">
      <w:pPr>
        <w:rPr>
          <w:rFonts w:cs="Times New Roman"/>
        </w:rPr>
      </w:pPr>
      <w:r>
        <w:rPr>
          <w:rFonts w:cs="Times New Roman"/>
        </w:rPr>
        <w:separator/>
      </w:r>
    </w:p>
  </w:footnote>
  <w:footnote w:type="continuationSeparator" w:id="0">
    <w:p w:rsidR="00C62E2E" w:rsidRDefault="00C62E2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EBD"/>
    <w:multiLevelType w:val="hybridMultilevel"/>
    <w:tmpl w:val="9EBAC786"/>
    <w:lvl w:ilvl="0" w:tplc="09FA133C">
      <w:start w:val="1"/>
      <w:numFmt w:val="bullet"/>
      <w:lvlText w:val="-"/>
      <w:lvlJc w:val="left"/>
      <w:pPr>
        <w:tabs>
          <w:tab w:val="num" w:pos="420"/>
        </w:tabs>
        <w:ind w:left="420" w:hanging="360"/>
      </w:pPr>
      <w:rPr>
        <w:rFonts w:ascii="Times New Roman" w:eastAsia="Times New Roman" w:hAnsi="Times New Roman" w:hint="default"/>
      </w:rPr>
    </w:lvl>
    <w:lvl w:ilvl="1" w:tplc="6298C5CE">
      <w:start w:val="1"/>
      <w:numFmt w:val="bullet"/>
      <w:lvlText w:val="o"/>
      <w:lvlJc w:val="left"/>
      <w:pPr>
        <w:tabs>
          <w:tab w:val="num" w:pos="1140"/>
        </w:tabs>
        <w:ind w:left="1140" w:hanging="360"/>
      </w:pPr>
      <w:rPr>
        <w:rFonts w:ascii="Courier New" w:hAnsi="Courier New" w:cs="Courier New" w:hint="default"/>
      </w:rPr>
    </w:lvl>
    <w:lvl w:ilvl="2" w:tplc="F15A9F3E">
      <w:start w:val="1"/>
      <w:numFmt w:val="bullet"/>
      <w:lvlText w:val=""/>
      <w:lvlJc w:val="left"/>
      <w:pPr>
        <w:tabs>
          <w:tab w:val="num" w:pos="1860"/>
        </w:tabs>
        <w:ind w:left="1860" w:hanging="360"/>
      </w:pPr>
      <w:rPr>
        <w:rFonts w:ascii="Wingdings" w:hAnsi="Wingdings" w:cs="Wingdings" w:hint="default"/>
      </w:rPr>
    </w:lvl>
    <w:lvl w:ilvl="3" w:tplc="94C84384">
      <w:start w:val="1"/>
      <w:numFmt w:val="bullet"/>
      <w:lvlText w:val=""/>
      <w:lvlJc w:val="left"/>
      <w:pPr>
        <w:tabs>
          <w:tab w:val="num" w:pos="2580"/>
        </w:tabs>
        <w:ind w:left="2580" w:hanging="360"/>
      </w:pPr>
      <w:rPr>
        <w:rFonts w:ascii="Symbol" w:hAnsi="Symbol" w:cs="Symbol" w:hint="default"/>
      </w:rPr>
    </w:lvl>
    <w:lvl w:ilvl="4" w:tplc="74429802">
      <w:start w:val="1"/>
      <w:numFmt w:val="bullet"/>
      <w:lvlText w:val="o"/>
      <w:lvlJc w:val="left"/>
      <w:pPr>
        <w:tabs>
          <w:tab w:val="num" w:pos="3300"/>
        </w:tabs>
        <w:ind w:left="3300" w:hanging="360"/>
      </w:pPr>
      <w:rPr>
        <w:rFonts w:ascii="Courier New" w:hAnsi="Courier New" w:cs="Courier New" w:hint="default"/>
      </w:rPr>
    </w:lvl>
    <w:lvl w:ilvl="5" w:tplc="04D25396">
      <w:start w:val="1"/>
      <w:numFmt w:val="bullet"/>
      <w:lvlText w:val=""/>
      <w:lvlJc w:val="left"/>
      <w:pPr>
        <w:tabs>
          <w:tab w:val="num" w:pos="4020"/>
        </w:tabs>
        <w:ind w:left="4020" w:hanging="360"/>
      </w:pPr>
      <w:rPr>
        <w:rFonts w:ascii="Wingdings" w:hAnsi="Wingdings" w:cs="Wingdings" w:hint="default"/>
      </w:rPr>
    </w:lvl>
    <w:lvl w:ilvl="6" w:tplc="F2C8A198">
      <w:start w:val="1"/>
      <w:numFmt w:val="bullet"/>
      <w:lvlText w:val=""/>
      <w:lvlJc w:val="left"/>
      <w:pPr>
        <w:tabs>
          <w:tab w:val="num" w:pos="4740"/>
        </w:tabs>
        <w:ind w:left="4740" w:hanging="360"/>
      </w:pPr>
      <w:rPr>
        <w:rFonts w:ascii="Symbol" w:hAnsi="Symbol" w:cs="Symbol" w:hint="default"/>
      </w:rPr>
    </w:lvl>
    <w:lvl w:ilvl="7" w:tplc="AD02C85E">
      <w:start w:val="1"/>
      <w:numFmt w:val="bullet"/>
      <w:lvlText w:val="o"/>
      <w:lvlJc w:val="left"/>
      <w:pPr>
        <w:tabs>
          <w:tab w:val="num" w:pos="5460"/>
        </w:tabs>
        <w:ind w:left="5460" w:hanging="360"/>
      </w:pPr>
      <w:rPr>
        <w:rFonts w:ascii="Courier New" w:hAnsi="Courier New" w:cs="Courier New" w:hint="default"/>
      </w:rPr>
    </w:lvl>
    <w:lvl w:ilvl="8" w:tplc="4D820874">
      <w:start w:val="1"/>
      <w:numFmt w:val="bullet"/>
      <w:lvlText w:val=""/>
      <w:lvlJc w:val="left"/>
      <w:pPr>
        <w:tabs>
          <w:tab w:val="num" w:pos="6180"/>
        </w:tabs>
        <w:ind w:left="6180" w:hanging="360"/>
      </w:pPr>
      <w:rPr>
        <w:rFonts w:ascii="Wingdings" w:hAnsi="Wingdings" w:cs="Wingdings" w:hint="default"/>
      </w:rPr>
    </w:lvl>
  </w:abstractNum>
  <w:abstractNum w:abstractNumId="1">
    <w:nsid w:val="0AC31E48"/>
    <w:multiLevelType w:val="hybridMultilevel"/>
    <w:tmpl w:val="F2183FC0"/>
    <w:lvl w:ilvl="0" w:tplc="21401DB6">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11D37E26"/>
    <w:multiLevelType w:val="singleLevel"/>
    <w:tmpl w:val="9D369EB6"/>
    <w:lvl w:ilvl="0">
      <w:start w:val="3"/>
      <w:numFmt w:val="bullet"/>
      <w:lvlText w:val="-"/>
      <w:lvlJc w:val="left"/>
      <w:pPr>
        <w:tabs>
          <w:tab w:val="num" w:pos="1080"/>
        </w:tabs>
        <w:ind w:left="1080" w:hanging="360"/>
      </w:pPr>
      <w:rPr>
        <w:rFonts w:hint="default"/>
      </w:rPr>
    </w:lvl>
  </w:abstractNum>
  <w:abstractNum w:abstractNumId="3">
    <w:nsid w:val="36157238"/>
    <w:multiLevelType w:val="singleLevel"/>
    <w:tmpl w:val="3140F532"/>
    <w:lvl w:ilvl="0">
      <w:start w:val="1"/>
      <w:numFmt w:val="upperRoman"/>
      <w:lvlText w:val="%1."/>
      <w:lvlJc w:val="left"/>
      <w:pPr>
        <w:tabs>
          <w:tab w:val="num" w:pos="1440"/>
        </w:tabs>
        <w:ind w:left="1440" w:hanging="720"/>
      </w:pPr>
      <w:rPr>
        <w:rFonts w:ascii="Times New Roman" w:hAnsi="Times New Roman" w:cs="Times New Roman" w:hint="default"/>
      </w:rPr>
    </w:lvl>
  </w:abstractNum>
  <w:abstractNum w:abstractNumId="4">
    <w:nsid w:val="413E312F"/>
    <w:multiLevelType w:val="hybridMultilevel"/>
    <w:tmpl w:val="45AAE686"/>
    <w:lvl w:ilvl="0" w:tplc="C750F548">
      <w:start w:val="1"/>
      <w:numFmt w:val="bullet"/>
      <w:lvlText w:val=""/>
      <w:lvlJc w:val="left"/>
      <w:pPr>
        <w:tabs>
          <w:tab w:val="num" w:pos="1800"/>
        </w:tabs>
        <w:ind w:left="1800" w:hanging="360"/>
      </w:pPr>
      <w:rPr>
        <w:rFonts w:ascii="Symbol" w:eastAsia="Times New Roman" w:hAnsi="Symbol" w:hint="default"/>
      </w:rPr>
    </w:lvl>
    <w:lvl w:ilvl="1" w:tplc="62000E50">
      <w:start w:val="1"/>
      <w:numFmt w:val="bullet"/>
      <w:lvlText w:val="o"/>
      <w:lvlJc w:val="left"/>
      <w:pPr>
        <w:tabs>
          <w:tab w:val="num" w:pos="2520"/>
        </w:tabs>
        <w:ind w:left="2520" w:hanging="360"/>
      </w:pPr>
      <w:rPr>
        <w:rFonts w:ascii="Courier New" w:hAnsi="Courier New" w:cs="Courier New" w:hint="default"/>
      </w:rPr>
    </w:lvl>
    <w:lvl w:ilvl="2" w:tplc="93163D6A">
      <w:start w:val="1"/>
      <w:numFmt w:val="bullet"/>
      <w:lvlText w:val=""/>
      <w:lvlJc w:val="left"/>
      <w:pPr>
        <w:tabs>
          <w:tab w:val="num" w:pos="3240"/>
        </w:tabs>
        <w:ind w:left="3240" w:hanging="360"/>
      </w:pPr>
      <w:rPr>
        <w:rFonts w:ascii="Wingdings" w:hAnsi="Wingdings" w:cs="Wingdings" w:hint="default"/>
      </w:rPr>
    </w:lvl>
    <w:lvl w:ilvl="3" w:tplc="9F749B3E">
      <w:start w:val="1"/>
      <w:numFmt w:val="bullet"/>
      <w:lvlText w:val=""/>
      <w:lvlJc w:val="left"/>
      <w:pPr>
        <w:tabs>
          <w:tab w:val="num" w:pos="3960"/>
        </w:tabs>
        <w:ind w:left="3960" w:hanging="360"/>
      </w:pPr>
      <w:rPr>
        <w:rFonts w:ascii="Symbol" w:hAnsi="Symbol" w:cs="Symbol" w:hint="default"/>
      </w:rPr>
    </w:lvl>
    <w:lvl w:ilvl="4" w:tplc="274294B2">
      <w:start w:val="1"/>
      <w:numFmt w:val="bullet"/>
      <w:lvlText w:val="o"/>
      <w:lvlJc w:val="left"/>
      <w:pPr>
        <w:tabs>
          <w:tab w:val="num" w:pos="4680"/>
        </w:tabs>
        <w:ind w:left="4680" w:hanging="360"/>
      </w:pPr>
      <w:rPr>
        <w:rFonts w:ascii="Courier New" w:hAnsi="Courier New" w:cs="Courier New" w:hint="default"/>
      </w:rPr>
    </w:lvl>
    <w:lvl w:ilvl="5" w:tplc="DD06C702">
      <w:start w:val="1"/>
      <w:numFmt w:val="bullet"/>
      <w:lvlText w:val=""/>
      <w:lvlJc w:val="left"/>
      <w:pPr>
        <w:tabs>
          <w:tab w:val="num" w:pos="5400"/>
        </w:tabs>
        <w:ind w:left="5400" w:hanging="360"/>
      </w:pPr>
      <w:rPr>
        <w:rFonts w:ascii="Wingdings" w:hAnsi="Wingdings" w:cs="Wingdings" w:hint="default"/>
      </w:rPr>
    </w:lvl>
    <w:lvl w:ilvl="6" w:tplc="410CDC82">
      <w:start w:val="1"/>
      <w:numFmt w:val="bullet"/>
      <w:lvlText w:val=""/>
      <w:lvlJc w:val="left"/>
      <w:pPr>
        <w:tabs>
          <w:tab w:val="num" w:pos="6120"/>
        </w:tabs>
        <w:ind w:left="6120" w:hanging="360"/>
      </w:pPr>
      <w:rPr>
        <w:rFonts w:ascii="Symbol" w:hAnsi="Symbol" w:cs="Symbol" w:hint="default"/>
      </w:rPr>
    </w:lvl>
    <w:lvl w:ilvl="7" w:tplc="EADA484A">
      <w:start w:val="1"/>
      <w:numFmt w:val="bullet"/>
      <w:lvlText w:val="o"/>
      <w:lvlJc w:val="left"/>
      <w:pPr>
        <w:tabs>
          <w:tab w:val="num" w:pos="6840"/>
        </w:tabs>
        <w:ind w:left="6840" w:hanging="360"/>
      </w:pPr>
      <w:rPr>
        <w:rFonts w:ascii="Courier New" w:hAnsi="Courier New" w:cs="Courier New" w:hint="default"/>
      </w:rPr>
    </w:lvl>
    <w:lvl w:ilvl="8" w:tplc="B1907BD4">
      <w:start w:val="1"/>
      <w:numFmt w:val="bullet"/>
      <w:lvlText w:val=""/>
      <w:lvlJc w:val="left"/>
      <w:pPr>
        <w:tabs>
          <w:tab w:val="num" w:pos="7560"/>
        </w:tabs>
        <w:ind w:left="7560" w:hanging="360"/>
      </w:pPr>
      <w:rPr>
        <w:rFonts w:ascii="Wingdings" w:hAnsi="Wingdings" w:cs="Wingdings" w:hint="default"/>
      </w:rPr>
    </w:lvl>
  </w:abstractNum>
  <w:abstractNum w:abstractNumId="5">
    <w:nsid w:val="41884F21"/>
    <w:multiLevelType w:val="hybridMultilevel"/>
    <w:tmpl w:val="957A0BC8"/>
    <w:lvl w:ilvl="0" w:tplc="37C260AC">
      <w:start w:val="1"/>
      <w:numFmt w:val="decimal"/>
      <w:lvlText w:val="%1."/>
      <w:lvlJc w:val="left"/>
      <w:pPr>
        <w:tabs>
          <w:tab w:val="num" w:pos="2453"/>
        </w:tabs>
        <w:ind w:left="2453" w:hanging="1035"/>
      </w:pPr>
      <w:rPr>
        <w:rFonts w:ascii="Times New Roman" w:hAnsi="Times New Roman" w:cs="Times New Roman" w:hint="default"/>
      </w:rPr>
    </w:lvl>
    <w:lvl w:ilvl="1" w:tplc="21401DB6">
      <w:start w:val="2"/>
      <w:numFmt w:val="bullet"/>
      <w:lvlText w:val="-"/>
      <w:lvlJc w:val="left"/>
      <w:pPr>
        <w:tabs>
          <w:tab w:val="num" w:pos="2160"/>
        </w:tabs>
        <w:ind w:left="2160" w:hanging="360"/>
      </w:pPr>
      <w:rPr>
        <w:rFonts w:ascii="Times New Roman" w:eastAsia="Times New Roman" w:hAnsi="Times New Roman" w:hint="default"/>
      </w:rPr>
    </w:lvl>
    <w:lvl w:ilvl="2" w:tplc="3C0E38AA">
      <w:start w:val="1"/>
      <w:numFmt w:val="lowerRoman"/>
      <w:lvlText w:val="%3."/>
      <w:lvlJc w:val="right"/>
      <w:pPr>
        <w:tabs>
          <w:tab w:val="num" w:pos="2869"/>
        </w:tabs>
        <w:ind w:left="2869" w:hanging="180"/>
      </w:pPr>
      <w:rPr>
        <w:rFonts w:ascii="Times New Roman" w:hAnsi="Times New Roman" w:cs="Times New Roman"/>
      </w:rPr>
    </w:lvl>
    <w:lvl w:ilvl="3" w:tplc="3CB07E5A">
      <w:start w:val="1"/>
      <w:numFmt w:val="decimal"/>
      <w:lvlText w:val="%4."/>
      <w:lvlJc w:val="left"/>
      <w:pPr>
        <w:tabs>
          <w:tab w:val="num" w:pos="3589"/>
        </w:tabs>
        <w:ind w:left="3589" w:hanging="360"/>
      </w:pPr>
      <w:rPr>
        <w:rFonts w:ascii="Times New Roman" w:hAnsi="Times New Roman" w:cs="Times New Roman"/>
      </w:rPr>
    </w:lvl>
    <w:lvl w:ilvl="4" w:tplc="C900BBB6">
      <w:start w:val="1"/>
      <w:numFmt w:val="lowerLetter"/>
      <w:lvlText w:val="%5."/>
      <w:lvlJc w:val="left"/>
      <w:pPr>
        <w:tabs>
          <w:tab w:val="num" w:pos="4309"/>
        </w:tabs>
        <w:ind w:left="4309" w:hanging="360"/>
      </w:pPr>
      <w:rPr>
        <w:rFonts w:ascii="Times New Roman" w:hAnsi="Times New Roman" w:cs="Times New Roman"/>
      </w:rPr>
    </w:lvl>
    <w:lvl w:ilvl="5" w:tplc="E9EED64C">
      <w:start w:val="1"/>
      <w:numFmt w:val="lowerRoman"/>
      <w:lvlText w:val="%6."/>
      <w:lvlJc w:val="right"/>
      <w:pPr>
        <w:tabs>
          <w:tab w:val="num" w:pos="5029"/>
        </w:tabs>
        <w:ind w:left="5029" w:hanging="180"/>
      </w:pPr>
      <w:rPr>
        <w:rFonts w:ascii="Times New Roman" w:hAnsi="Times New Roman" w:cs="Times New Roman"/>
      </w:rPr>
    </w:lvl>
    <w:lvl w:ilvl="6" w:tplc="D4A4534E">
      <w:start w:val="1"/>
      <w:numFmt w:val="decimal"/>
      <w:lvlText w:val="%7."/>
      <w:lvlJc w:val="left"/>
      <w:pPr>
        <w:tabs>
          <w:tab w:val="num" w:pos="5749"/>
        </w:tabs>
        <w:ind w:left="5749" w:hanging="360"/>
      </w:pPr>
      <w:rPr>
        <w:rFonts w:ascii="Times New Roman" w:hAnsi="Times New Roman" w:cs="Times New Roman"/>
      </w:rPr>
    </w:lvl>
    <w:lvl w:ilvl="7" w:tplc="445E4960">
      <w:start w:val="1"/>
      <w:numFmt w:val="lowerLetter"/>
      <w:lvlText w:val="%8."/>
      <w:lvlJc w:val="left"/>
      <w:pPr>
        <w:tabs>
          <w:tab w:val="num" w:pos="6469"/>
        </w:tabs>
        <w:ind w:left="6469" w:hanging="360"/>
      </w:pPr>
      <w:rPr>
        <w:rFonts w:ascii="Times New Roman" w:hAnsi="Times New Roman" w:cs="Times New Roman"/>
      </w:rPr>
    </w:lvl>
    <w:lvl w:ilvl="8" w:tplc="73E0E3F4">
      <w:start w:val="1"/>
      <w:numFmt w:val="lowerRoman"/>
      <w:lvlText w:val="%9."/>
      <w:lvlJc w:val="right"/>
      <w:pPr>
        <w:tabs>
          <w:tab w:val="num" w:pos="7189"/>
        </w:tabs>
        <w:ind w:left="7189" w:hanging="180"/>
      </w:pPr>
      <w:rPr>
        <w:rFonts w:ascii="Times New Roman" w:hAnsi="Times New Roman" w:cs="Times New Roman"/>
      </w:rPr>
    </w:lvl>
  </w:abstractNum>
  <w:abstractNum w:abstractNumId="6">
    <w:nsid w:val="446468B1"/>
    <w:multiLevelType w:val="multilevel"/>
    <w:tmpl w:val="1AE66338"/>
    <w:lvl w:ilvl="0">
      <w:numFmt w:val="bullet"/>
      <w:lvlText w:val="-"/>
      <w:lvlJc w:val="left"/>
      <w:pPr>
        <w:tabs>
          <w:tab w:val="num" w:pos="1605"/>
        </w:tabs>
        <w:ind w:left="1605"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52D759DD"/>
    <w:multiLevelType w:val="singleLevel"/>
    <w:tmpl w:val="7DB860DA"/>
    <w:lvl w:ilvl="0">
      <w:start w:val="4"/>
      <w:numFmt w:val="bullet"/>
      <w:lvlText w:val="-"/>
      <w:lvlJc w:val="left"/>
      <w:pPr>
        <w:tabs>
          <w:tab w:val="num" w:pos="1800"/>
        </w:tabs>
        <w:ind w:left="1800" w:hanging="360"/>
      </w:pPr>
      <w:rPr>
        <w:rFonts w:hint="default"/>
      </w:rPr>
    </w:lvl>
  </w:abstractNum>
  <w:abstractNum w:abstractNumId="8">
    <w:nsid w:val="6AB61A2B"/>
    <w:multiLevelType w:val="hybridMultilevel"/>
    <w:tmpl w:val="76F030E8"/>
    <w:lvl w:ilvl="0" w:tplc="536CD524">
      <w:start w:val="1"/>
      <w:numFmt w:val="decimal"/>
      <w:lvlText w:val="%1."/>
      <w:lvlJc w:val="left"/>
      <w:pPr>
        <w:tabs>
          <w:tab w:val="num" w:pos="1080"/>
        </w:tabs>
        <w:ind w:left="1080" w:hanging="360"/>
      </w:pPr>
      <w:rPr>
        <w:rFonts w:ascii="Times New Roman" w:hAnsi="Times New Roman" w:cs="Times New Roman" w:hint="default"/>
      </w:rPr>
    </w:lvl>
    <w:lvl w:ilvl="1" w:tplc="40DE1262">
      <w:start w:val="1"/>
      <w:numFmt w:val="lowerLetter"/>
      <w:lvlText w:val="%2."/>
      <w:lvlJc w:val="left"/>
      <w:pPr>
        <w:tabs>
          <w:tab w:val="num" w:pos="1800"/>
        </w:tabs>
        <w:ind w:left="1800" w:hanging="360"/>
      </w:pPr>
      <w:rPr>
        <w:rFonts w:ascii="Times New Roman" w:hAnsi="Times New Roman" w:cs="Times New Roman"/>
      </w:rPr>
    </w:lvl>
    <w:lvl w:ilvl="2" w:tplc="918296EE">
      <w:start w:val="1"/>
      <w:numFmt w:val="lowerRoman"/>
      <w:lvlText w:val="%3."/>
      <w:lvlJc w:val="right"/>
      <w:pPr>
        <w:tabs>
          <w:tab w:val="num" w:pos="2520"/>
        </w:tabs>
        <w:ind w:left="2520" w:hanging="180"/>
      </w:pPr>
      <w:rPr>
        <w:rFonts w:ascii="Times New Roman" w:hAnsi="Times New Roman" w:cs="Times New Roman"/>
      </w:rPr>
    </w:lvl>
    <w:lvl w:ilvl="3" w:tplc="CE6472C4">
      <w:start w:val="1"/>
      <w:numFmt w:val="decimal"/>
      <w:lvlText w:val="%4."/>
      <w:lvlJc w:val="left"/>
      <w:pPr>
        <w:tabs>
          <w:tab w:val="num" w:pos="3240"/>
        </w:tabs>
        <w:ind w:left="3240" w:hanging="360"/>
      </w:pPr>
      <w:rPr>
        <w:rFonts w:ascii="Times New Roman" w:hAnsi="Times New Roman" w:cs="Times New Roman"/>
      </w:rPr>
    </w:lvl>
    <w:lvl w:ilvl="4" w:tplc="2B5269B8">
      <w:start w:val="1"/>
      <w:numFmt w:val="lowerLetter"/>
      <w:lvlText w:val="%5."/>
      <w:lvlJc w:val="left"/>
      <w:pPr>
        <w:tabs>
          <w:tab w:val="num" w:pos="3960"/>
        </w:tabs>
        <w:ind w:left="3960" w:hanging="360"/>
      </w:pPr>
      <w:rPr>
        <w:rFonts w:ascii="Times New Roman" w:hAnsi="Times New Roman" w:cs="Times New Roman"/>
      </w:rPr>
    </w:lvl>
    <w:lvl w:ilvl="5" w:tplc="217E3ADC">
      <w:start w:val="1"/>
      <w:numFmt w:val="lowerRoman"/>
      <w:lvlText w:val="%6."/>
      <w:lvlJc w:val="right"/>
      <w:pPr>
        <w:tabs>
          <w:tab w:val="num" w:pos="4680"/>
        </w:tabs>
        <w:ind w:left="4680" w:hanging="180"/>
      </w:pPr>
      <w:rPr>
        <w:rFonts w:ascii="Times New Roman" w:hAnsi="Times New Roman" w:cs="Times New Roman"/>
      </w:rPr>
    </w:lvl>
    <w:lvl w:ilvl="6" w:tplc="5E0A03E2">
      <w:start w:val="1"/>
      <w:numFmt w:val="decimal"/>
      <w:lvlText w:val="%7."/>
      <w:lvlJc w:val="left"/>
      <w:pPr>
        <w:tabs>
          <w:tab w:val="num" w:pos="5400"/>
        </w:tabs>
        <w:ind w:left="5400" w:hanging="360"/>
      </w:pPr>
      <w:rPr>
        <w:rFonts w:ascii="Times New Roman" w:hAnsi="Times New Roman" w:cs="Times New Roman"/>
      </w:rPr>
    </w:lvl>
    <w:lvl w:ilvl="7" w:tplc="72FA7588">
      <w:start w:val="1"/>
      <w:numFmt w:val="lowerLetter"/>
      <w:lvlText w:val="%8."/>
      <w:lvlJc w:val="left"/>
      <w:pPr>
        <w:tabs>
          <w:tab w:val="num" w:pos="6120"/>
        </w:tabs>
        <w:ind w:left="6120" w:hanging="360"/>
      </w:pPr>
      <w:rPr>
        <w:rFonts w:ascii="Times New Roman" w:hAnsi="Times New Roman" w:cs="Times New Roman"/>
      </w:rPr>
    </w:lvl>
    <w:lvl w:ilvl="8" w:tplc="666A7500">
      <w:start w:val="1"/>
      <w:numFmt w:val="lowerRoman"/>
      <w:lvlText w:val="%9."/>
      <w:lvlJc w:val="right"/>
      <w:pPr>
        <w:tabs>
          <w:tab w:val="num" w:pos="6840"/>
        </w:tabs>
        <w:ind w:left="6840" w:hanging="180"/>
      </w:pPr>
      <w:rPr>
        <w:rFonts w:ascii="Times New Roman" w:hAnsi="Times New Roman" w:cs="Times New Roman"/>
      </w:rPr>
    </w:lvl>
  </w:abstractNum>
  <w:abstractNum w:abstractNumId="9">
    <w:nsid w:val="796155CD"/>
    <w:multiLevelType w:val="hybridMultilevel"/>
    <w:tmpl w:val="3F948A0C"/>
    <w:lvl w:ilvl="0" w:tplc="214CCBAC">
      <w:start w:val="1"/>
      <w:numFmt w:val="bullet"/>
      <w:lvlText w:val="-"/>
      <w:lvlJc w:val="left"/>
      <w:pPr>
        <w:tabs>
          <w:tab w:val="num" w:pos="1080"/>
        </w:tabs>
        <w:ind w:left="1080" w:hanging="360"/>
      </w:pPr>
      <w:rPr>
        <w:rFonts w:ascii="Times New Roman" w:eastAsia="Times New Roman" w:hAnsi="Times New Roman" w:hint="default"/>
      </w:rPr>
    </w:lvl>
    <w:lvl w:ilvl="1" w:tplc="F8A8E210">
      <w:start w:val="1"/>
      <w:numFmt w:val="bullet"/>
      <w:lvlText w:val="o"/>
      <w:lvlJc w:val="left"/>
      <w:pPr>
        <w:tabs>
          <w:tab w:val="num" w:pos="1800"/>
        </w:tabs>
        <w:ind w:left="1800" w:hanging="360"/>
      </w:pPr>
      <w:rPr>
        <w:rFonts w:ascii="Courier New" w:hAnsi="Courier New" w:cs="Courier New" w:hint="default"/>
      </w:rPr>
    </w:lvl>
    <w:lvl w:ilvl="2" w:tplc="FE2C7D7E">
      <w:start w:val="1"/>
      <w:numFmt w:val="bullet"/>
      <w:lvlText w:val=""/>
      <w:lvlJc w:val="left"/>
      <w:pPr>
        <w:tabs>
          <w:tab w:val="num" w:pos="2520"/>
        </w:tabs>
        <w:ind w:left="2520" w:hanging="360"/>
      </w:pPr>
      <w:rPr>
        <w:rFonts w:ascii="Wingdings" w:hAnsi="Wingdings" w:cs="Wingdings" w:hint="default"/>
      </w:rPr>
    </w:lvl>
    <w:lvl w:ilvl="3" w:tplc="CE72A6F2">
      <w:start w:val="1"/>
      <w:numFmt w:val="bullet"/>
      <w:lvlText w:val=""/>
      <w:lvlJc w:val="left"/>
      <w:pPr>
        <w:tabs>
          <w:tab w:val="num" w:pos="3240"/>
        </w:tabs>
        <w:ind w:left="3240" w:hanging="360"/>
      </w:pPr>
      <w:rPr>
        <w:rFonts w:ascii="Symbol" w:hAnsi="Symbol" w:cs="Symbol" w:hint="default"/>
      </w:rPr>
    </w:lvl>
    <w:lvl w:ilvl="4" w:tplc="FE00DBF2">
      <w:start w:val="1"/>
      <w:numFmt w:val="bullet"/>
      <w:lvlText w:val="o"/>
      <w:lvlJc w:val="left"/>
      <w:pPr>
        <w:tabs>
          <w:tab w:val="num" w:pos="3960"/>
        </w:tabs>
        <w:ind w:left="3960" w:hanging="360"/>
      </w:pPr>
      <w:rPr>
        <w:rFonts w:ascii="Courier New" w:hAnsi="Courier New" w:cs="Courier New" w:hint="default"/>
      </w:rPr>
    </w:lvl>
    <w:lvl w:ilvl="5" w:tplc="5BCC2CC0">
      <w:start w:val="1"/>
      <w:numFmt w:val="bullet"/>
      <w:lvlText w:val=""/>
      <w:lvlJc w:val="left"/>
      <w:pPr>
        <w:tabs>
          <w:tab w:val="num" w:pos="4680"/>
        </w:tabs>
        <w:ind w:left="4680" w:hanging="360"/>
      </w:pPr>
      <w:rPr>
        <w:rFonts w:ascii="Wingdings" w:hAnsi="Wingdings" w:cs="Wingdings" w:hint="default"/>
      </w:rPr>
    </w:lvl>
    <w:lvl w:ilvl="6" w:tplc="47D4E41C">
      <w:start w:val="1"/>
      <w:numFmt w:val="bullet"/>
      <w:lvlText w:val=""/>
      <w:lvlJc w:val="left"/>
      <w:pPr>
        <w:tabs>
          <w:tab w:val="num" w:pos="5400"/>
        </w:tabs>
        <w:ind w:left="5400" w:hanging="360"/>
      </w:pPr>
      <w:rPr>
        <w:rFonts w:ascii="Symbol" w:hAnsi="Symbol" w:cs="Symbol" w:hint="default"/>
      </w:rPr>
    </w:lvl>
    <w:lvl w:ilvl="7" w:tplc="8CC0213A">
      <w:start w:val="1"/>
      <w:numFmt w:val="bullet"/>
      <w:lvlText w:val="o"/>
      <w:lvlJc w:val="left"/>
      <w:pPr>
        <w:tabs>
          <w:tab w:val="num" w:pos="6120"/>
        </w:tabs>
        <w:ind w:left="6120" w:hanging="360"/>
      </w:pPr>
      <w:rPr>
        <w:rFonts w:ascii="Courier New" w:hAnsi="Courier New" w:cs="Courier New" w:hint="default"/>
      </w:rPr>
    </w:lvl>
    <w:lvl w:ilvl="8" w:tplc="FFBEC0F0">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9"/>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E2E"/>
    <w:rsid w:val="00C62E2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0"/>
      <w:szCs w:val="20"/>
      <w:lang w:val="en-US"/>
    </w:rPr>
  </w:style>
  <w:style w:type="paragraph" w:styleId="Heading1">
    <w:name w:val="heading 1"/>
    <w:basedOn w:val="Normal"/>
    <w:next w:val="Normal"/>
    <w:link w:val="Heading1Char"/>
    <w:uiPriority w:val="99"/>
    <w:qFormat/>
    <w:pPr>
      <w:keepNext/>
      <w:ind w:left="2160" w:firstLine="720"/>
      <w:outlineLvl w:val="0"/>
    </w:pPr>
    <w:rPr>
      <w:caps/>
      <w:sz w:val="24"/>
      <w:szCs w:val="24"/>
      <w:u w:val="single"/>
      <w:lang w:val="ro-RO"/>
    </w:rPr>
  </w:style>
  <w:style w:type="paragraph" w:styleId="Heading2">
    <w:name w:val="heading 2"/>
    <w:basedOn w:val="Normal"/>
    <w:next w:val="Normal"/>
    <w:link w:val="Heading2Char"/>
    <w:uiPriority w:val="99"/>
    <w:qFormat/>
    <w:pPr>
      <w:keepNext/>
      <w:outlineLvl w:val="1"/>
    </w:pPr>
    <w:rPr>
      <w:sz w:val="24"/>
      <w:szCs w:val="24"/>
      <w:lang w:val="ro-RO"/>
    </w:rPr>
  </w:style>
  <w:style w:type="paragraph" w:styleId="Heading3">
    <w:name w:val="heading 3"/>
    <w:basedOn w:val="Normal"/>
    <w:next w:val="Normal"/>
    <w:link w:val="Heading3Char"/>
    <w:uiPriority w:val="99"/>
    <w:qFormat/>
    <w:pPr>
      <w:keepNext/>
      <w:jc w:val="center"/>
      <w:outlineLvl w:val="2"/>
    </w:pPr>
    <w:rPr>
      <w:b/>
      <w:bCs/>
      <w:sz w:val="24"/>
      <w:szCs w:val="24"/>
    </w:rPr>
  </w:style>
  <w:style w:type="paragraph" w:styleId="Heading4">
    <w:name w:val="heading 4"/>
    <w:basedOn w:val="Normal"/>
    <w:next w:val="Normal"/>
    <w:link w:val="Heading4Char"/>
    <w:uiPriority w:val="99"/>
    <w:qFormat/>
    <w:pPr>
      <w:keepNext/>
      <w:ind w:left="720" w:firstLine="720"/>
      <w:outlineLvl w:val="3"/>
    </w:pPr>
    <w:rPr>
      <w:b/>
      <w:bCs/>
      <w:sz w:val="24"/>
      <w:szCs w:val="24"/>
      <w:lang w:val="ro-RO"/>
    </w:rPr>
  </w:style>
  <w:style w:type="paragraph" w:styleId="Heading5">
    <w:name w:val="heading 5"/>
    <w:basedOn w:val="Normal"/>
    <w:next w:val="Normal"/>
    <w:link w:val="Heading5Char"/>
    <w:uiPriority w:val="99"/>
    <w:qFormat/>
    <w:pPr>
      <w:keepNext/>
      <w:ind w:left="1560" w:hanging="840"/>
      <w:outlineLvl w:val="4"/>
    </w:pPr>
    <w:rPr>
      <w:b/>
      <w:bCs/>
      <w:sz w:val="24"/>
      <w:szCs w:val="24"/>
      <w:lang w:val="ro-RO"/>
    </w:rPr>
  </w:style>
  <w:style w:type="paragraph" w:styleId="Heading6">
    <w:name w:val="heading 6"/>
    <w:basedOn w:val="Normal"/>
    <w:next w:val="Normal"/>
    <w:link w:val="Heading6Char"/>
    <w:uiPriority w:val="99"/>
    <w:qFormat/>
    <w:pPr>
      <w:keepNext/>
      <w:ind w:left="1560" w:hanging="840"/>
      <w:jc w:val="both"/>
      <w:outlineLvl w:val="5"/>
    </w:pPr>
    <w:rPr>
      <w:sz w:val="24"/>
      <w:szCs w:val="24"/>
      <w:lang w:val="ro-RO"/>
    </w:rPr>
  </w:style>
  <w:style w:type="paragraph" w:styleId="Heading7">
    <w:name w:val="heading 7"/>
    <w:basedOn w:val="Normal"/>
    <w:next w:val="Normal"/>
    <w:link w:val="Heading7Char"/>
    <w:uiPriority w:val="99"/>
    <w:qFormat/>
    <w:pPr>
      <w:keepNext/>
      <w:jc w:val="right"/>
      <w:outlineLvl w:val="6"/>
    </w:pPr>
    <w:rPr>
      <w:sz w:val="24"/>
      <w:szCs w:val="24"/>
      <w:lang w:val="ro-RO"/>
    </w:rPr>
  </w:style>
  <w:style w:type="paragraph" w:styleId="Heading8">
    <w:name w:val="heading 8"/>
    <w:basedOn w:val="Normal"/>
    <w:next w:val="Normal"/>
    <w:link w:val="Heading8Char"/>
    <w:uiPriority w:val="99"/>
    <w:qFormat/>
    <w:pPr>
      <w:keepNext/>
      <w:ind w:firstLine="720"/>
      <w:jc w:val="both"/>
      <w:outlineLvl w:val="7"/>
    </w:pPr>
    <w:rPr>
      <w:b/>
      <w:bCs/>
      <w:caps/>
      <w:sz w:val="24"/>
      <w:szCs w:val="24"/>
      <w:u w:val="single"/>
    </w:rPr>
  </w:style>
  <w:style w:type="paragraph" w:styleId="Heading9">
    <w:name w:val="heading 9"/>
    <w:basedOn w:val="Normal"/>
    <w:next w:val="Normal"/>
    <w:link w:val="Heading9Char"/>
    <w:uiPriority w:val="99"/>
    <w:qFormat/>
    <w:pPr>
      <w:keepNext/>
      <w:tabs>
        <w:tab w:val="left" w:pos="567"/>
      </w:tabs>
      <w:jc w:val="both"/>
      <w:outlineLvl w:val="8"/>
    </w:pPr>
    <w:rPr>
      <w:sz w:val="24"/>
      <w:szCs w:val="24"/>
      <w:lang w:val="ro-RO"/>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ro-RO"/>
    </w:rPr>
  </w:style>
  <w:style w:type="character" w:customStyle="1" w:styleId="Heading2Char">
    <w:name w:val="Heading 2 Char"/>
    <w:basedOn w:val="DefaultParagraphFont"/>
    <w:link w:val="Heading2"/>
    <w:uiPriority w:val="99"/>
    <w:rPr>
      <w:rFonts w:ascii="Cambria" w:hAnsi="Cambria" w:cs="Cambria"/>
      <w:b/>
      <w:bCs/>
      <w:i/>
      <w:iCs/>
      <w:sz w:val="28"/>
      <w:szCs w:val="28"/>
      <w:lang w:eastAsia="ro-RO"/>
    </w:rPr>
  </w:style>
  <w:style w:type="character" w:customStyle="1" w:styleId="Heading3Char">
    <w:name w:val="Heading 3 Char"/>
    <w:basedOn w:val="DefaultParagraphFont"/>
    <w:link w:val="Heading3"/>
    <w:uiPriority w:val="99"/>
    <w:rPr>
      <w:rFonts w:ascii="Cambria" w:hAnsi="Cambria" w:cs="Cambria"/>
      <w:b/>
      <w:bCs/>
      <w:sz w:val="26"/>
      <w:szCs w:val="26"/>
      <w:lang w:eastAsia="ro-RO"/>
    </w:rPr>
  </w:style>
  <w:style w:type="character" w:customStyle="1" w:styleId="Heading4Char">
    <w:name w:val="Heading 4 Char"/>
    <w:basedOn w:val="DefaultParagraphFont"/>
    <w:link w:val="Heading4"/>
    <w:uiPriority w:val="99"/>
    <w:rPr>
      <w:rFonts w:ascii="Calibri" w:hAnsi="Calibri" w:cs="Calibri"/>
      <w:b/>
      <w:bCs/>
      <w:sz w:val="28"/>
      <w:szCs w:val="28"/>
      <w:lang w:eastAsia="ro-RO"/>
    </w:rPr>
  </w:style>
  <w:style w:type="character" w:customStyle="1" w:styleId="Heading5Char">
    <w:name w:val="Heading 5 Char"/>
    <w:basedOn w:val="DefaultParagraphFont"/>
    <w:link w:val="Heading5"/>
    <w:uiPriority w:val="99"/>
    <w:rPr>
      <w:rFonts w:ascii="Calibri" w:hAnsi="Calibri" w:cs="Calibri"/>
      <w:b/>
      <w:bCs/>
      <w:i/>
      <w:iCs/>
      <w:sz w:val="26"/>
      <w:szCs w:val="26"/>
      <w:lang w:eastAsia="ro-RO"/>
    </w:rPr>
  </w:style>
  <w:style w:type="character" w:customStyle="1" w:styleId="Heading6Char">
    <w:name w:val="Heading 6 Char"/>
    <w:basedOn w:val="DefaultParagraphFont"/>
    <w:link w:val="Heading6"/>
    <w:uiPriority w:val="99"/>
    <w:rPr>
      <w:rFonts w:ascii="Calibri" w:hAnsi="Calibri" w:cs="Calibri"/>
      <w:b/>
      <w:bCs/>
      <w:lang w:eastAsia="ro-RO"/>
    </w:rPr>
  </w:style>
  <w:style w:type="character" w:customStyle="1" w:styleId="Heading7Char">
    <w:name w:val="Heading 7 Char"/>
    <w:basedOn w:val="DefaultParagraphFont"/>
    <w:link w:val="Heading7"/>
    <w:uiPriority w:val="99"/>
    <w:rPr>
      <w:rFonts w:ascii="Calibri" w:hAnsi="Calibri" w:cs="Calibri"/>
      <w:sz w:val="24"/>
      <w:szCs w:val="24"/>
      <w:lang w:eastAsia="ro-RO"/>
    </w:rPr>
  </w:style>
  <w:style w:type="character" w:customStyle="1" w:styleId="Heading8Char">
    <w:name w:val="Heading 8 Char"/>
    <w:basedOn w:val="DefaultParagraphFont"/>
    <w:link w:val="Heading8"/>
    <w:uiPriority w:val="99"/>
    <w:rPr>
      <w:rFonts w:ascii="Calibri" w:hAnsi="Calibri" w:cs="Calibri"/>
      <w:i/>
      <w:iCs/>
      <w:sz w:val="24"/>
      <w:szCs w:val="24"/>
      <w:lang w:eastAsia="ro-RO"/>
    </w:rPr>
  </w:style>
  <w:style w:type="character" w:customStyle="1" w:styleId="Heading9Char">
    <w:name w:val="Heading 9 Char"/>
    <w:basedOn w:val="DefaultParagraphFont"/>
    <w:link w:val="Heading9"/>
    <w:uiPriority w:val="99"/>
    <w:rPr>
      <w:rFonts w:ascii="Cambria" w:hAnsi="Cambria" w:cs="Cambria"/>
      <w:lang w:eastAsia="ro-RO"/>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lang w:eastAsia="ro-RO"/>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lang w:eastAsia="ro-RO"/>
    </w:rPr>
  </w:style>
  <w:style w:type="paragraph" w:styleId="BodyText">
    <w:name w:val="Body Text"/>
    <w:basedOn w:val="Normal"/>
    <w:link w:val="BodyTextChar"/>
    <w:uiPriority w:val="99"/>
    <w:rPr>
      <w:rFonts w:cs="Times New Roman"/>
      <w:b/>
      <w:bCs/>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ro-RO"/>
    </w:rPr>
  </w:style>
  <w:style w:type="paragraph" w:styleId="BodyTextIndent">
    <w:name w:val="Body Text Indent"/>
    <w:basedOn w:val="Normal"/>
    <w:link w:val="BodyTextIndentChar"/>
    <w:uiPriority w:val="99"/>
    <w:pPr>
      <w:ind w:left="1560"/>
    </w:pPr>
    <w:rPr>
      <w:rFonts w:cs="Times New Roman"/>
      <w:sz w:val="24"/>
      <w:szCs w:val="24"/>
      <w:lang w:val="ro-RO"/>
    </w:rPr>
  </w:style>
  <w:style w:type="character" w:customStyle="1" w:styleId="BodyTextIndentChar">
    <w:name w:val="Body Text Indent Char"/>
    <w:basedOn w:val="DefaultParagraphFont"/>
    <w:link w:val="BodyTextIndent"/>
    <w:uiPriority w:val="99"/>
    <w:rPr>
      <w:rFonts w:ascii="Times New Roman" w:hAnsi="Times New Roman" w:cs="Times New Roman"/>
      <w:sz w:val="20"/>
      <w:szCs w:val="20"/>
      <w:lang w:eastAsia="ro-RO"/>
    </w:rPr>
  </w:style>
  <w:style w:type="paragraph" w:styleId="BodyTextIndent2">
    <w:name w:val="Body Text Indent 2"/>
    <w:basedOn w:val="Normal"/>
    <w:link w:val="BodyTextIndent2Char"/>
    <w:uiPriority w:val="99"/>
    <w:pPr>
      <w:ind w:left="5529" w:hanging="489"/>
    </w:pPr>
    <w:rPr>
      <w:rFonts w:cs="Times New Roman"/>
      <w:sz w:val="24"/>
      <w:szCs w:val="24"/>
      <w:lang w:val="ro-RO"/>
    </w:r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ro-RO"/>
    </w:rPr>
  </w:style>
  <w:style w:type="paragraph" w:styleId="BodyTextIndent3">
    <w:name w:val="Body Text Indent 3"/>
    <w:basedOn w:val="Normal"/>
    <w:link w:val="BodyTextIndent3Char"/>
    <w:uiPriority w:val="99"/>
    <w:pPr>
      <w:ind w:left="851" w:hanging="851"/>
    </w:pPr>
    <w:rPr>
      <w:rFonts w:cs="Times New Roman"/>
      <w:sz w:val="24"/>
      <w:szCs w:val="24"/>
      <w:lang w:val="ro-RO"/>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ro-RO"/>
    </w:rPr>
  </w:style>
  <w:style w:type="paragraph" w:styleId="BodyText2">
    <w:name w:val="Body Text 2"/>
    <w:basedOn w:val="Normal"/>
    <w:link w:val="BodyText2Char"/>
    <w:uiPriority w:val="99"/>
    <w:pPr>
      <w:jc w:val="right"/>
    </w:pPr>
    <w:rPr>
      <w:rFonts w:ascii="Tahoma" w:hAnsi="Tahoma" w:cs="Tahoma"/>
      <w:b/>
      <w:bCs/>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ro-RO"/>
    </w:rPr>
  </w:style>
  <w:style w:type="character" w:styleId="PageNumber">
    <w:name w:val="page number"/>
    <w:basedOn w:val="DefaultParagraphFont"/>
    <w:uiPriority w:val="99"/>
    <w:rPr>
      <w:rFonts w:ascii="Times New Roman" w:hAnsi="Times New Roman" w:cs="Times New Roman"/>
    </w:rPr>
  </w:style>
  <w:style w:type="paragraph" w:styleId="NoSpacing">
    <w:name w:val="No Spacing"/>
    <w:uiPriority w:val="99"/>
    <w:qFormat/>
    <w:rPr>
      <w:rFonts w:ascii="Times New Roman" w:hAnsi="Times New Roman" w:cs="Times New Roman"/>
      <w:sz w:val="20"/>
      <w:szCs w:val="20"/>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ro-RO"/>
    </w:rPr>
  </w:style>
  <w:style w:type="paragraph" w:styleId="NormalWeb">
    <w:name w:val="Normal (Web)"/>
    <w:basedOn w:val="Normal"/>
    <w:uiPriority w:val="99"/>
    <w:pPr>
      <w:spacing w:before="100" w:beforeAutospacing="1" w:after="100" w:afterAutospacing="1"/>
    </w:pPr>
    <w:rPr>
      <w:rFonts w:cs="Times New Roman"/>
      <w:sz w:val="24"/>
      <w:szCs w:val="24"/>
      <w:lang w:eastAsia="en-US"/>
    </w:rPr>
  </w:style>
  <w:style w:type="paragraph" w:styleId="BodyText3">
    <w:name w:val="Body Text 3"/>
    <w:basedOn w:val="Normal"/>
    <w:link w:val="BodyText3Char"/>
    <w:uiPriority w:val="99"/>
    <w:pPr>
      <w:jc w:val="both"/>
    </w:pPr>
    <w:rPr>
      <w:rFonts w:cs="Times New Roman"/>
      <w:sz w:val="24"/>
      <w:szCs w:val="24"/>
      <w:lang w:val="ro-RO"/>
    </w:rPr>
  </w:style>
  <w:style w:type="character" w:customStyle="1" w:styleId="BodyText3Char">
    <w:name w:val="Body Text 3 Char"/>
    <w:basedOn w:val="DefaultParagraphFont"/>
    <w:link w:val="BodyText3"/>
    <w:uiPriority w:val="99"/>
    <w:rPr>
      <w:rFonts w:ascii="Times New Roman" w:hAnsi="Times New Roman" w:cs="Times New Roman"/>
      <w:sz w:val="16"/>
      <w:szCs w:val="16"/>
      <w:lang w:eastAsia="ro-RO"/>
    </w:rPr>
  </w:style>
  <w:style w:type="paragraph" w:styleId="Title">
    <w:name w:val="Title"/>
    <w:basedOn w:val="Normal"/>
    <w:link w:val="TitleChar"/>
    <w:uiPriority w:val="99"/>
    <w:qFormat/>
    <w:pPr>
      <w:jc w:val="center"/>
    </w:pPr>
    <w:rPr>
      <w:rFonts w:cs="Times New Roman"/>
      <w:sz w:val="28"/>
      <w:szCs w:val="28"/>
      <w:lang w:eastAsia="en-US"/>
    </w:rPr>
  </w:style>
  <w:style w:type="character" w:customStyle="1" w:styleId="TitleChar">
    <w:name w:val="Title Char"/>
    <w:basedOn w:val="DefaultParagraphFont"/>
    <w:link w:val="Title"/>
    <w:uiPriority w:val="99"/>
    <w:rPr>
      <w:rFonts w:ascii="Cambria" w:hAnsi="Cambria" w:cs="Cambria"/>
      <w:b/>
      <w:bCs/>
      <w:kern w:val="28"/>
      <w:sz w:val="32"/>
      <w:szCs w:val="32"/>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1015</Words>
  <Characters>5788</Characters>
  <Application>Microsoft Office Outlook</Application>
  <DocSecurity>0</DocSecurity>
  <Lines>0</Lines>
  <Paragraphs>0</Paragraphs>
  <ScaleCrop>false</ScaleCrop>
  <Company>aquaserv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preturi</dc:creator>
  <cp:keywords/>
  <dc:description/>
  <cp:lastModifiedBy>secretar</cp:lastModifiedBy>
  <cp:revision>3</cp:revision>
  <cp:lastPrinted>2016-04-06T08:54:00Z</cp:lastPrinted>
  <dcterms:created xsi:type="dcterms:W3CDTF">2016-04-05T06:56:00Z</dcterms:created>
  <dcterms:modified xsi:type="dcterms:W3CDTF">2016-04-06T08:55:00Z</dcterms:modified>
</cp:coreProperties>
</file>